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C" w:rsidRDefault="004D3B4C" w:rsidP="004D3B4C">
      <w:bookmarkStart w:id="0" w:name="_GoBack"/>
      <w:bookmarkEnd w:id="0"/>
      <w:r>
        <w:t xml:space="preserve">                 </w:t>
      </w:r>
      <w:r w:rsidRPr="006D7472">
        <w:rPr>
          <w:noProof/>
        </w:rPr>
        <w:drawing>
          <wp:inline distT="0" distB="0" distL="0" distR="0">
            <wp:extent cx="2743200" cy="1152525"/>
            <wp:effectExtent l="0" t="0" r="0" b="9525"/>
            <wp:docPr id="1" name="Рисунок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E4DF2" w:rsidRDefault="00065D17"/>
    <w:p w:rsidR="004D3B4C" w:rsidRDefault="004D3B4C"/>
    <w:p w:rsidR="004D3B4C" w:rsidRDefault="004D3B4C"/>
    <w:p w:rsidR="004D3B4C" w:rsidRDefault="004D3B4C" w:rsidP="004D3B4C">
      <w:pPr>
        <w:jc w:val="center"/>
        <w:rPr>
          <w:sz w:val="36"/>
          <w:szCs w:val="36"/>
        </w:rPr>
      </w:pPr>
      <w:r w:rsidRPr="004D3B4C">
        <w:rPr>
          <w:sz w:val="36"/>
          <w:szCs w:val="36"/>
        </w:rPr>
        <w:t>Пр</w:t>
      </w:r>
      <w:r>
        <w:rPr>
          <w:sz w:val="36"/>
          <w:szCs w:val="36"/>
        </w:rPr>
        <w:t>о</w:t>
      </w:r>
      <w:r w:rsidRPr="004D3B4C">
        <w:rPr>
          <w:sz w:val="36"/>
          <w:szCs w:val="36"/>
        </w:rPr>
        <w:t>филактика туберкулеза</w:t>
      </w:r>
    </w:p>
    <w:p w:rsidR="004D3B4C" w:rsidRPr="00065D17" w:rsidRDefault="004D3B4C" w:rsidP="004D3B4C">
      <w:pPr>
        <w:jc w:val="center"/>
        <w:rPr>
          <w:sz w:val="28"/>
          <w:szCs w:val="28"/>
        </w:rPr>
      </w:pPr>
    </w:p>
    <w:p w:rsidR="004D3B4C" w:rsidRDefault="004D3B4C" w:rsidP="004D3B4C">
      <w:pPr>
        <w:jc w:val="center"/>
        <w:rPr>
          <w:sz w:val="28"/>
          <w:szCs w:val="28"/>
        </w:rPr>
      </w:pPr>
      <w:r w:rsidRPr="004D3B4C">
        <w:rPr>
          <w:sz w:val="28"/>
          <w:szCs w:val="28"/>
        </w:rPr>
        <w:t>(памятка для населения)</w:t>
      </w:r>
    </w:p>
    <w:p w:rsidR="004D3B4C" w:rsidRPr="00065D17" w:rsidRDefault="004D3B4C" w:rsidP="004D3B4C"/>
    <w:p w:rsidR="004D3B4C" w:rsidRPr="00065D17" w:rsidRDefault="004D3B4C" w:rsidP="004D3B4C"/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rFonts w:ascii="inherit" w:hAnsi="inherit" w:cs="Arial"/>
          <w:b/>
          <w:bCs/>
          <w:color w:val="006400"/>
          <w:sz w:val="28"/>
          <w:szCs w:val="28"/>
          <w:bdr w:val="none" w:sz="0" w:space="0" w:color="auto" w:frame="1"/>
        </w:rPr>
        <w:t xml:space="preserve">ТУБЕРКУЛЕЗ </w:t>
      </w:r>
      <w:r w:rsidRPr="004D3B4C">
        <w:rPr>
          <w:color w:val="000000"/>
          <w:sz w:val="28"/>
          <w:szCs w:val="28"/>
          <w:bdr w:val="none" w:sz="0" w:space="0" w:color="auto" w:frame="1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36"/>
          <w:szCs w:val="36"/>
        </w:rPr>
      </w:pPr>
      <w:r w:rsidRPr="004D3B4C">
        <w:rPr>
          <w:b/>
          <w:bCs/>
          <w:color w:val="006400"/>
          <w:sz w:val="36"/>
          <w:szCs w:val="36"/>
          <w:bdr w:val="none" w:sz="0" w:space="0" w:color="auto" w:frame="1"/>
        </w:rPr>
        <w:t>Факторы, способствующие заболеванию туберкулезом</w:t>
      </w:r>
      <w:r w:rsidRPr="004D3B4C">
        <w:rPr>
          <w:color w:val="000000"/>
          <w:sz w:val="36"/>
          <w:szCs w:val="36"/>
        </w:rPr>
        <w:t>: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неблагоприятные социальные и экологические условия жизни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неполноценное питание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алкоголизм, курение, наркомания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стрессы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наличие сопутствующих заболеваний (диабета</w:t>
      </w:r>
      <w:r>
        <w:rPr>
          <w:color w:val="000000"/>
          <w:sz w:val="28"/>
          <w:szCs w:val="28"/>
        </w:rPr>
        <w:t xml:space="preserve">, </w:t>
      </w:r>
      <w:r w:rsidRPr="004D3B4C">
        <w:rPr>
          <w:color w:val="000000"/>
          <w:sz w:val="28"/>
          <w:szCs w:val="28"/>
        </w:rPr>
        <w:t>язвенной болезни желудка или 12-перстной кишки, заболеваний легких) и др.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ВОЗБУДИТЕЛЬ ТУБЕРКУЛЕЗА </w:t>
      </w:r>
      <w:r w:rsidRPr="004D3B4C">
        <w:rPr>
          <w:color w:val="000000"/>
          <w:sz w:val="28"/>
          <w:szCs w:val="28"/>
        </w:rPr>
        <w:t>– микобактерии (палочки Коха, открыты в 1882 году немецким врачом Р. Кохом), имеют высокую устойчивость к факторам внешней среды: при кипячении погибают через 5 минут, при t</w:t>
      </w:r>
      <w:r w:rsidR="00475F5E">
        <w:rPr>
          <w:color w:val="000000"/>
          <w:sz w:val="28"/>
          <w:szCs w:val="28"/>
        </w:rPr>
        <w:t xml:space="preserve"> </w:t>
      </w:r>
      <w:r w:rsidRPr="004D3B4C">
        <w:rPr>
          <w:color w:val="000000"/>
          <w:sz w:val="28"/>
          <w:szCs w:val="28"/>
        </w:rPr>
        <w:t>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ИСТОЧНИК ИНФЕКЦИИ</w:t>
      </w:r>
      <w:r w:rsidRPr="004D3B4C">
        <w:rPr>
          <w:color w:val="000000"/>
          <w:sz w:val="28"/>
          <w:szCs w:val="28"/>
        </w:rPr>
        <w:t> – человек, крупный рогатый скот, который также болеет туберкулезом.</w:t>
      </w:r>
    </w:p>
    <w:p w:rsidR="004D3B4C" w:rsidRPr="004D3B4C" w:rsidRDefault="004D3B4C" w:rsidP="004D3B4C">
      <w:pPr>
        <w:shd w:val="clear" w:color="auto" w:fill="FFFFFF"/>
        <w:spacing w:line="345" w:lineRule="atLeast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ПУТИ ПЕРЕДАЧИ: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воздушно-капельный</w:t>
      </w:r>
      <w:r w:rsidRPr="004D3B4C">
        <w:rPr>
          <w:color w:val="000000"/>
          <w:sz w:val="28"/>
          <w:szCs w:val="28"/>
        </w:rPr>
        <w:t> – вдыхание зараженной пыли, капелек мокроты при разговоре, чихании, кашле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желудочно-кишечный</w:t>
      </w:r>
      <w:r w:rsidRPr="004D3B4C">
        <w:rPr>
          <w:color w:val="000000"/>
          <w:sz w:val="28"/>
          <w:szCs w:val="28"/>
        </w:rPr>
        <w:t> – употребление в пищу зараженных продуктов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контактно-бытовой</w:t>
      </w:r>
      <w:r w:rsidRPr="004D3B4C">
        <w:rPr>
          <w:color w:val="000000"/>
          <w:sz w:val="28"/>
          <w:szCs w:val="28"/>
        </w:rPr>
        <w:t> – через поврежденную кожу и слизистые оболочки, поцелуи с больным человеком, в общественном транспорте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При чихании и кашле прикрывайте рот.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Не плюйте – микобактерии очень живучие.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Старайтесь лишний раз не браться за поручни.</w:t>
      </w:r>
    </w:p>
    <w:p w:rsid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Проводите больше времени на свежем воздухе.</w:t>
      </w:r>
    </w:p>
    <w:p w:rsidR="00065D17" w:rsidRPr="004D3B4C" w:rsidRDefault="00065D17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lastRenderedPageBreak/>
        <w:t>ПРИЗНАКИ, ТРЕБУЮЩИЕ ОБРАЩЕНИЯ К ВРАЧУ: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быстрая утомляемость, общая слабость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потеря аппетита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одышка при небольших физических нагрузках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длительный кашель и повышение температуры тела до 37,0 – 37,5</w:t>
      </w:r>
      <w:r w:rsidRPr="004D3B4C">
        <w:rPr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4D3B4C">
        <w:rPr>
          <w:color w:val="000000"/>
          <w:sz w:val="28"/>
          <w:szCs w:val="28"/>
        </w:rPr>
        <w:t>С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потливость (особенно по ночам), потеря веса и пр.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4D3B4C">
        <w:rPr>
          <w:color w:val="000000"/>
          <w:sz w:val="28"/>
          <w:szCs w:val="28"/>
        </w:rPr>
        <w:t>тд</w:t>
      </w:r>
      <w:proofErr w:type="spellEnd"/>
      <w:r w:rsidRPr="004D3B4C">
        <w:rPr>
          <w:color w:val="000000"/>
          <w:sz w:val="28"/>
          <w:szCs w:val="28"/>
        </w:rPr>
        <w:t>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Своевременно выявленный туберкулез при рано начатом лечении излечивается!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РАН</w:t>
      </w:r>
      <w:r>
        <w:rPr>
          <w:b/>
          <w:bCs/>
          <w:color w:val="006400"/>
          <w:sz w:val="28"/>
          <w:szCs w:val="28"/>
          <w:bdr w:val="none" w:sz="0" w:space="0" w:color="auto" w:frame="1"/>
        </w:rPr>
        <w:t>НЕЕ </w:t>
      </w: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ВЫЯВЛЕНИЕ ТУБЕРКУЛЕЗА: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У детей</w:t>
      </w:r>
      <w:r w:rsidR="00591068">
        <w:rPr>
          <w:color w:val="000000"/>
          <w:sz w:val="28"/>
          <w:szCs w:val="28"/>
        </w:rPr>
        <w:t xml:space="preserve"> -</w:t>
      </w:r>
      <w:r w:rsidRPr="004D3B4C">
        <w:rPr>
          <w:color w:val="000000"/>
          <w:sz w:val="28"/>
          <w:szCs w:val="28"/>
        </w:rPr>
        <w:t xml:space="preserve"> реакция Манту, у взрослых – флюорография.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Флюорография </w:t>
      </w:r>
      <w:r w:rsidRPr="004D3B4C">
        <w:rPr>
          <w:color w:val="000000"/>
          <w:sz w:val="28"/>
          <w:szCs w:val="28"/>
        </w:rPr>
        <w:t>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химиопрофилактику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C62467" w:rsidRPr="004D3B4C" w:rsidRDefault="00C62467" w:rsidP="00C62467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ПРОФИЛАКТИКА: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положительные эмоции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отказ от вредных привычек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соблюдение личной гигиены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вакцинация и ревакцинация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ежегодная флюорография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соблюдение гигиены жилища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физическая активность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полноценное питание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чистый воздух и солнечный свет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ограничение контакта с больным</w:t>
      </w:r>
    </w:p>
    <w:p w:rsidR="00C62467" w:rsidRPr="004D3B4C" w:rsidRDefault="00C62467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B22222"/>
          <w:sz w:val="28"/>
          <w:szCs w:val="28"/>
          <w:bdr w:val="none" w:sz="0" w:space="0" w:color="auto" w:frame="1"/>
        </w:rPr>
        <w:t>Здоровый образ жизни – путь к долголетию!</w:t>
      </w:r>
    </w:p>
    <w:p w:rsidR="004D3B4C" w:rsidRPr="004D3B4C" w:rsidRDefault="004D3B4C" w:rsidP="004D3B4C">
      <w:pPr>
        <w:rPr>
          <w:sz w:val="28"/>
          <w:szCs w:val="28"/>
        </w:rPr>
      </w:pPr>
    </w:p>
    <w:sectPr w:rsidR="004D3B4C" w:rsidRPr="004D3B4C" w:rsidSect="00C420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DB"/>
    <w:multiLevelType w:val="multilevel"/>
    <w:tmpl w:val="B04CE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2E12"/>
    <w:multiLevelType w:val="multilevel"/>
    <w:tmpl w:val="6162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3B8F"/>
    <w:multiLevelType w:val="multilevel"/>
    <w:tmpl w:val="590E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E6373"/>
    <w:multiLevelType w:val="multilevel"/>
    <w:tmpl w:val="1942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D"/>
    <w:rsid w:val="00065D17"/>
    <w:rsid w:val="003C0E7D"/>
    <w:rsid w:val="00475F5E"/>
    <w:rsid w:val="004D3B4C"/>
    <w:rsid w:val="00591068"/>
    <w:rsid w:val="00710482"/>
    <w:rsid w:val="009F0542"/>
    <w:rsid w:val="00C42067"/>
    <w:rsid w:val="00C6246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Боков М.А. - Экономист</cp:lastModifiedBy>
  <cp:revision>6</cp:revision>
  <dcterms:created xsi:type="dcterms:W3CDTF">2023-03-02T12:25:00Z</dcterms:created>
  <dcterms:modified xsi:type="dcterms:W3CDTF">2023-03-16T10:57:00Z</dcterms:modified>
</cp:coreProperties>
</file>