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42" w:rsidRPr="002F6142" w:rsidRDefault="002F6142" w:rsidP="002F6142">
      <w:pPr>
        <w:rPr>
          <w:b/>
          <w:bCs/>
          <w:sz w:val="28"/>
          <w:szCs w:val="28"/>
        </w:rPr>
      </w:pPr>
      <w:r w:rsidRPr="002F6142">
        <w:rPr>
          <w:b/>
          <w:bCs/>
          <w:sz w:val="28"/>
          <w:szCs w:val="28"/>
        </w:rPr>
        <w:t>Подготовка пациента и правила сбора мочи</w:t>
      </w:r>
      <w:bookmarkStart w:id="0" w:name="_GoBack"/>
      <w:bookmarkEnd w:id="0"/>
    </w:p>
    <w:p w:rsidR="00BF400D" w:rsidRPr="00BF400D" w:rsidRDefault="00BF400D" w:rsidP="00BF400D">
      <w:pPr>
        <w:rPr>
          <w:b/>
          <w:bCs/>
        </w:rPr>
      </w:pPr>
      <w:r w:rsidRPr="00BF400D">
        <w:rPr>
          <w:b/>
          <w:bCs/>
        </w:rPr>
        <w:t>Основные правила подготовки</w:t>
      </w:r>
    </w:p>
    <w:p w:rsidR="00BF400D" w:rsidRPr="00BF400D" w:rsidRDefault="00BF400D" w:rsidP="00BF400D">
      <w:r w:rsidRPr="00BF400D">
        <w:t xml:space="preserve">— перед сбором мочи обязателен тщательный туалет наружных половых органов. Мочу из судна, утки, горшка брать нельзя. </w:t>
      </w:r>
      <w:proofErr w:type="gramStart"/>
      <w:r w:rsidRPr="00BF400D">
        <w:t>При сборе мочи у детей применяют специальные мочеприемники;</w:t>
      </w:r>
      <w:r w:rsidRPr="00BF400D">
        <w:br/>
        <w:t>— женщинам в период менструаций анализ мочи сдавать не следует;</w:t>
      </w:r>
      <w:r w:rsidRPr="00BF400D">
        <w:br/>
        <w:t>— собранная моча доставляется в лабораторию для исследования не позднее чем через 1,5 часа от момента выделения пациентом;</w:t>
      </w:r>
      <w:r w:rsidRPr="00BF400D">
        <w:br/>
        <w:t>— после проведения цистоскопии анализ мочи можно сдавать не ранее, чем через 5-7 дней;</w:t>
      </w:r>
      <w:r w:rsidRPr="00BF400D">
        <w:br/>
        <w:t>— на каждый вид исследования моча собирается в отдельную посуду.</w:t>
      </w:r>
      <w:proofErr w:type="gramEnd"/>
    </w:p>
    <w:p w:rsidR="00BF400D" w:rsidRPr="00BF400D" w:rsidRDefault="00BF400D" w:rsidP="00BF400D">
      <w:r w:rsidRPr="00BF400D">
        <w:t>Для </w:t>
      </w:r>
      <w:r w:rsidRPr="00BF400D">
        <w:rPr>
          <w:b/>
          <w:bCs/>
        </w:rPr>
        <w:t>общего клинического анализа</w:t>
      </w:r>
      <w:r w:rsidRPr="00BF400D">
        <w:t xml:space="preserve"> предпочтительно использовать утреннюю, </w:t>
      </w:r>
      <w:proofErr w:type="spellStart"/>
      <w:r w:rsidRPr="00BF400D">
        <w:t>свежевыпущенную</w:t>
      </w:r>
      <w:proofErr w:type="spellEnd"/>
      <w:r w:rsidRPr="00BF400D">
        <w:t xml:space="preserve"> порцию мочи, в количестве 100-200 мл.</w:t>
      </w:r>
    </w:p>
    <w:p w:rsidR="00BF400D" w:rsidRPr="00BF400D" w:rsidRDefault="00BF400D" w:rsidP="00BF400D">
      <w:r w:rsidRPr="00BF400D">
        <w:t>Для </w:t>
      </w:r>
      <w:r w:rsidRPr="00BF400D">
        <w:rPr>
          <w:b/>
          <w:bCs/>
        </w:rPr>
        <w:t>анализа мочи по Нечипоренко</w:t>
      </w:r>
      <w:r w:rsidRPr="00BF400D">
        <w:t> доставляется одноразовая порция мочи (желательно утренняя) собранная в середине мочеиспускания в количестве не менее 10 мл.</w:t>
      </w:r>
    </w:p>
    <w:p w:rsidR="00BF400D" w:rsidRPr="00BF400D" w:rsidRDefault="00BF400D" w:rsidP="00BF400D">
      <w:r w:rsidRPr="00BF400D">
        <w:t>Для сбора </w:t>
      </w:r>
      <w:r w:rsidRPr="00BF400D">
        <w:rPr>
          <w:b/>
          <w:bCs/>
        </w:rPr>
        <w:t>суточной мочи</w:t>
      </w:r>
      <w:r w:rsidRPr="00BF400D">
        <w:t> для определения уровня </w:t>
      </w:r>
      <w:r w:rsidRPr="00BF400D">
        <w:rPr>
          <w:b/>
          <w:bCs/>
        </w:rPr>
        <w:t>протеинурии</w:t>
      </w:r>
      <w:r w:rsidRPr="00BF400D">
        <w:t> необходимо использовать стеклянную посуду. Пациент собирает мочу в течение 24 ч на обычном питьевом режиме. Утром в 6-8 ч он освобождает мочевой пузырь (эту порцию мочи выливают), а затем в течение суток собирает всю мочу в чистый широкогорлый сосуд с плотно закрывающейся крышкой, емкостью не менее 2 л. Последняя порция берется точно в то же время, когда накануне был начат сбор. Если не вся моча направляется в лабораторию, то количество суточной мочи измеряют мерным цилиндром, отливают часть в чистый сосуд, в котором ее доставляют в лабораторию, и обязательно указывают выделенный за сутки объем.</w:t>
      </w:r>
    </w:p>
    <w:p w:rsidR="00BF400D" w:rsidRPr="00BF400D" w:rsidRDefault="00BF400D" w:rsidP="00BF400D">
      <w:r w:rsidRPr="00BF400D">
        <w:t>При проведении </w:t>
      </w:r>
      <w:r w:rsidRPr="00BF400D">
        <w:rPr>
          <w:b/>
          <w:bCs/>
        </w:rPr>
        <w:t>пробы 3-х сосудов (стаканов)</w:t>
      </w:r>
      <w:r w:rsidRPr="00BF400D">
        <w:t> собирают утреннюю порцию мочи следующим образом: утром натощак после пробуждения и тщательного туалета наружных половых органов больной начинает мочиться в первый сосуд, продолжает во второй и заканчивает — в третий. Преобладающей по объему должна быть вторая порция. В урологии у женщин чаще используют пробу 2-х сосудов, т. е. делят при мочеиспускании мочу на две части, важно, чтобы первая часть в этом случае была небольшой по объему. Все сосуды приготавливают предварительно, на каждом обязательно указывается номер порции.</w:t>
      </w:r>
    </w:p>
    <w:p w:rsidR="00BF400D" w:rsidRPr="00BF400D" w:rsidRDefault="00BF400D" w:rsidP="00BF400D">
      <w:r w:rsidRPr="00BF400D">
        <w:t>Для </w:t>
      </w:r>
      <w:r w:rsidRPr="00BF400D">
        <w:rPr>
          <w:b/>
          <w:bCs/>
        </w:rPr>
        <w:t xml:space="preserve">пробы </w:t>
      </w:r>
      <w:proofErr w:type="spellStart"/>
      <w:r w:rsidRPr="00BF400D">
        <w:rPr>
          <w:b/>
          <w:bCs/>
        </w:rPr>
        <w:t>Зимницкого</w:t>
      </w:r>
      <w:proofErr w:type="spellEnd"/>
      <w:r w:rsidRPr="00BF400D">
        <w:t> в лабораторию доставляется 8 отдельно собранных за сутки порций мочи. В 6 часов утра больной должен опорожнить мочевой пузырь, затем собирать мочу в первую емкость до 9 часов утра, во вторую емкость с 9 до 12 часов, и так далее каждые 3 часа. Последняя порция собирается с 3 до 6 часов. На этикетке первой банки должна быть указана фамилия, инициалы больного и дата. На этикетках последующих банок фамилия, инициалы больного и порядковый номер порции.</w:t>
      </w:r>
    </w:p>
    <w:p w:rsidR="00BF400D" w:rsidRPr="00BF400D" w:rsidRDefault="00BF400D" w:rsidP="00BF400D">
      <w:r w:rsidRPr="00BF400D">
        <w:t> </w:t>
      </w:r>
    </w:p>
    <w:p w:rsidR="00BF400D" w:rsidRPr="00BF400D" w:rsidRDefault="00BF400D" w:rsidP="00BF400D">
      <w:r w:rsidRPr="00BF400D">
        <w:t>Исследование </w:t>
      </w:r>
      <w:r w:rsidRPr="00BF400D">
        <w:rPr>
          <w:b/>
          <w:bCs/>
        </w:rPr>
        <w:t>«Электрофорез белков мочи»</w:t>
      </w:r>
      <w:r w:rsidRPr="00BF400D">
        <w:t> выполняется либо в порции первой утренней мочи, либо в суточной моче (определяет лечащий врач). За сутки до сбора мочи исключить мочегонные препараты.</w:t>
      </w:r>
      <w:r w:rsidRPr="00BF400D">
        <w:br/>
        <w:t>Сбор утренней мочи производится после гигиенических процедур в стерильный контейнер. Необходимо собрать среднюю порцию первой утренней мочи.</w:t>
      </w:r>
      <w:r w:rsidRPr="00BF400D">
        <w:br/>
        <w:t xml:space="preserve">Суточная моча собирается в чистую сухую емкость вместимостью 2-3 литра. Утром опорожнить </w:t>
      </w:r>
      <w:r w:rsidRPr="00BF400D">
        <w:lastRenderedPageBreak/>
        <w:t>мочевой пузырь (в унитаз), зафиксировать время мочеиспускания. Все последующие порции мочи, выделенные в течение дня, ночи и первую утреннюю порцию следующего дня собрать в одну емкость. Последнее мочеиспускание должно быть осуществлено через 24 часа от отмеченного накануне времени. После завершения сбора измерить объем, обязательно перемешать мочу и отлить 20-30 мл</w:t>
      </w:r>
      <w:proofErr w:type="gramStart"/>
      <w:r w:rsidRPr="00BF400D">
        <w:t>.</w:t>
      </w:r>
      <w:proofErr w:type="gramEnd"/>
      <w:r w:rsidRPr="00BF400D">
        <w:t xml:space="preserve"> </w:t>
      </w:r>
      <w:proofErr w:type="gramStart"/>
      <w:r w:rsidRPr="00BF400D">
        <w:t>м</w:t>
      </w:r>
      <w:proofErr w:type="gramEnd"/>
      <w:r w:rsidRPr="00BF400D">
        <w:t>очи в стерильный контейнер. Доставить в лабораторию в день окончания сбора (кааб. 106). В течение всего времени сбора биоматериал должен храниться в прохладном месте.</w:t>
      </w:r>
    </w:p>
    <w:p w:rsidR="00BF400D" w:rsidRPr="00BF400D" w:rsidRDefault="00BF400D" w:rsidP="00BF400D">
      <w:r w:rsidRPr="00BF400D">
        <w:rPr>
          <w:b/>
          <w:bCs/>
        </w:rPr>
        <w:t xml:space="preserve">Для исследования маркера резорбции кости — </w:t>
      </w:r>
      <w:proofErr w:type="spellStart"/>
      <w:r w:rsidRPr="00BF400D">
        <w:rPr>
          <w:b/>
          <w:bCs/>
        </w:rPr>
        <w:t>CrossLaps</w:t>
      </w:r>
      <w:proofErr w:type="spellEnd"/>
      <w:r w:rsidRPr="00BF400D">
        <w:rPr>
          <w:b/>
          <w:bCs/>
        </w:rPr>
        <w:t xml:space="preserve"> мочи</w:t>
      </w:r>
      <w:r w:rsidRPr="00BF400D">
        <w:br/>
        <w:t xml:space="preserve">необходимо собрать вторую порцию утренней мочи (5 мл.) и принести в лабораторию. Также в этой порции мочи необходимо определить уровень </w:t>
      </w:r>
      <w:proofErr w:type="spellStart"/>
      <w:r w:rsidRPr="00BF400D">
        <w:t>креатинина</w:t>
      </w:r>
      <w:proofErr w:type="spellEnd"/>
      <w:r w:rsidRPr="00BF400D">
        <w:t xml:space="preserve"> (биохимическое исследование).</w:t>
      </w:r>
    </w:p>
    <w:p w:rsidR="00BF400D" w:rsidRPr="00BF400D" w:rsidRDefault="00BF400D" w:rsidP="00BF400D">
      <w:r w:rsidRPr="00BF400D">
        <w:rPr>
          <w:b/>
          <w:bCs/>
        </w:rPr>
        <w:t xml:space="preserve">Для определения </w:t>
      </w:r>
      <w:proofErr w:type="spellStart"/>
      <w:r w:rsidRPr="00BF400D">
        <w:rPr>
          <w:b/>
          <w:bCs/>
        </w:rPr>
        <w:t>метанефрина</w:t>
      </w:r>
      <w:proofErr w:type="spellEnd"/>
      <w:r w:rsidRPr="00BF400D">
        <w:rPr>
          <w:b/>
          <w:bCs/>
        </w:rPr>
        <w:t xml:space="preserve">, </w:t>
      </w:r>
      <w:proofErr w:type="spellStart"/>
      <w:r w:rsidRPr="00BF400D">
        <w:rPr>
          <w:b/>
          <w:bCs/>
        </w:rPr>
        <w:t>норметанефрина</w:t>
      </w:r>
      <w:proofErr w:type="spellEnd"/>
      <w:r w:rsidRPr="00BF400D">
        <w:rPr>
          <w:b/>
          <w:bCs/>
        </w:rPr>
        <w:t>, свободного кортизола</w:t>
      </w:r>
      <w:r w:rsidRPr="00BF400D">
        <w:t xml:space="preserve"> необходимо собрать суточную мочу. </w:t>
      </w:r>
      <w:proofErr w:type="gramStart"/>
      <w:r w:rsidRPr="00BF400D">
        <w:t>Накануне сбора мочи исключите из пищи шоколад, кофе, бананы, ананасы, сыр, цитрусовые, крепкий чай, свеклу.</w:t>
      </w:r>
      <w:proofErr w:type="gramEnd"/>
      <w:r w:rsidRPr="00BF400D">
        <w:t xml:space="preserve"> Если возможно, то прекратите за неделю до сбора мочи прием всех лекарственных препаратов. Исключите прием алкоголя. Сбор мочи осуществляйте до проведения рентгенологических исследований, выполнения физиотерапевтических процедур, хирургических вмешательств, обследований и </w:t>
      </w:r>
      <w:proofErr w:type="spellStart"/>
      <w:r w:rsidRPr="00BF400D">
        <w:t>инфузий</w:t>
      </w:r>
      <w:proofErr w:type="spellEnd"/>
      <w:r w:rsidRPr="00BF400D">
        <w:t>. В лаборатории получите консервант — 10 мл. 6N HCL. Перелейте консервант в широкогорлый сосуд и начинайте сбор суточной мочи (HCL — это соляная кислота, обращайтесь с раствором очень аккуратно, не допускайте попадания кислоты на кожу или одежду). Моча собирается в течение суток (с утра до утра следующего дня). Во время сбора мочу охлаждайте до 4-8ºС. Измерьте объем суточной мочи и сообщите в лабораторию (очень важно как можно точнее измерить объем, это влияет на результат исследования!). В лабораторию принесите небольшое количество мочи (5 мл.), предварительно перемешав ее.</w:t>
      </w:r>
    </w:p>
    <w:p w:rsidR="00BF400D" w:rsidRPr="00BF400D" w:rsidRDefault="00BF400D" w:rsidP="00BF400D">
      <w:r w:rsidRPr="00BF400D">
        <w:rPr>
          <w:b/>
          <w:bCs/>
        </w:rPr>
        <w:t xml:space="preserve">Для определения </w:t>
      </w:r>
      <w:proofErr w:type="spellStart"/>
      <w:r w:rsidRPr="00BF400D">
        <w:rPr>
          <w:b/>
          <w:bCs/>
        </w:rPr>
        <w:t>микроальбумина</w:t>
      </w:r>
      <w:proofErr w:type="spellEnd"/>
      <w:r w:rsidRPr="00BF400D">
        <w:rPr>
          <w:b/>
          <w:bCs/>
        </w:rPr>
        <w:t xml:space="preserve">*, </w:t>
      </w:r>
      <w:proofErr w:type="spellStart"/>
      <w:r w:rsidRPr="00BF400D">
        <w:rPr>
          <w:b/>
          <w:bCs/>
        </w:rPr>
        <w:t>креатинина</w:t>
      </w:r>
      <w:proofErr w:type="spellEnd"/>
      <w:r w:rsidRPr="00BF400D">
        <w:t> в разовой порции, моча собирается утром, после сна в пластиковую ёмкость. Перед сбором мочи проводятся гигиенические процедуры. Для исследования необходимо доставить в лабораторию 30 — 50 мл</w:t>
      </w:r>
      <w:proofErr w:type="gramStart"/>
      <w:r w:rsidRPr="00BF400D">
        <w:t>.</w:t>
      </w:r>
      <w:proofErr w:type="gramEnd"/>
      <w:r w:rsidRPr="00BF400D">
        <w:t xml:space="preserve"> </w:t>
      </w:r>
      <w:proofErr w:type="gramStart"/>
      <w:r w:rsidRPr="00BF400D">
        <w:t>м</w:t>
      </w:r>
      <w:proofErr w:type="gramEnd"/>
      <w:r w:rsidRPr="00BF400D">
        <w:t>очи.</w:t>
      </w:r>
    </w:p>
    <w:p w:rsidR="00BF400D" w:rsidRPr="00BF400D" w:rsidRDefault="00BF400D" w:rsidP="00BF400D">
      <w:r w:rsidRPr="00BF400D">
        <w:t>Для определения в суточной моче </w:t>
      </w:r>
      <w:r w:rsidRPr="00BF400D">
        <w:rPr>
          <w:b/>
          <w:bCs/>
        </w:rPr>
        <w:t xml:space="preserve">кальция, фосфора, мочевой кислоты, </w:t>
      </w:r>
      <w:proofErr w:type="spellStart"/>
      <w:r w:rsidRPr="00BF400D">
        <w:rPr>
          <w:b/>
          <w:bCs/>
        </w:rPr>
        <w:t>микроальбумина</w:t>
      </w:r>
      <w:proofErr w:type="spellEnd"/>
      <w:r w:rsidRPr="00BF400D">
        <w:t>* необходимо в ПЛАСТИКОВУЮ емкость собрать мочу за сутки. Первая утренняя порция мочи удаляется, все последующие порции, выделенные за день, ночь и следующее утро, собираются в одну емкость. Мочу хранить в холодильнике</w:t>
      </w:r>
      <w:r w:rsidRPr="00BF400D">
        <w:br/>
        <w:t>(4-8 градусов) в течение всего времени сбора. После завершения сбора содержимое емкости точно измерить (это влияет на конечный результат), обязательно перемешать и отлить в небольшую емкость. На бланке направления необходимо указать суточный объем мочи. В лабораторию принести небольшое количество мочи (5-10 мл).</w:t>
      </w:r>
    </w:p>
    <w:p w:rsidR="00BF400D" w:rsidRPr="00BF400D" w:rsidRDefault="00BF400D" w:rsidP="00BF400D">
      <w:r w:rsidRPr="00BF400D">
        <w:rPr>
          <w:rFonts w:ascii="Arial" w:hAnsi="Arial" w:cs="Arial"/>
        </w:rPr>
        <w:t>⃰</w:t>
      </w:r>
      <w:r w:rsidRPr="00BF400D">
        <w:t xml:space="preserve"> По назначению лечащего врача исследование (определение </w:t>
      </w:r>
      <w:proofErr w:type="spellStart"/>
      <w:r w:rsidRPr="00BF400D">
        <w:t>микроальбумина</w:t>
      </w:r>
      <w:proofErr w:type="spellEnd"/>
      <w:r w:rsidRPr="00BF400D">
        <w:t>) может быть проведено в разовой порции мочи, либо в суточной моче.</w:t>
      </w:r>
    </w:p>
    <w:p w:rsidR="00A8784C" w:rsidRDefault="002F6142"/>
    <w:sectPr w:rsidR="00A8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EE"/>
    <w:rsid w:val="002F6142"/>
    <w:rsid w:val="004320BB"/>
    <w:rsid w:val="009300EE"/>
    <w:rsid w:val="00BF400D"/>
    <w:rsid w:val="00E9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0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Кирилюк В.Л. - Опервтор ЭВМ</dc:creator>
  <cp:keywords/>
  <dc:description/>
  <cp:lastModifiedBy>Кирилюк В.Л. - Опервтор ЭВМ</cp:lastModifiedBy>
  <cp:revision>5</cp:revision>
  <dcterms:created xsi:type="dcterms:W3CDTF">2024-09-16T12:25:00Z</dcterms:created>
  <dcterms:modified xsi:type="dcterms:W3CDTF">2024-09-16T12:26:00Z</dcterms:modified>
</cp:coreProperties>
</file>