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170" w:rsidRDefault="001E1D1C">
      <w:r>
        <w:rPr>
          <w:rFonts w:eastAsia="Times New Roman" w:cs="Times New Roman"/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2A28D445" wp14:editId="7B642159">
            <wp:simplePos x="0" y="0"/>
            <wp:positionH relativeFrom="column">
              <wp:posOffset>3215640</wp:posOffset>
            </wp:positionH>
            <wp:positionV relativeFrom="paragraph">
              <wp:posOffset>60960</wp:posOffset>
            </wp:positionV>
            <wp:extent cx="2266950" cy="971550"/>
            <wp:effectExtent l="0" t="0" r="0" b="0"/>
            <wp:wrapSquare wrapText="bothSides"/>
            <wp:docPr id="1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715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1D1C" w:rsidRDefault="001E1D1C"/>
    <w:p w:rsidR="001E1D1C" w:rsidRDefault="001E1D1C"/>
    <w:p w:rsidR="001E1D1C" w:rsidRDefault="001E1D1C"/>
    <w:p w:rsidR="001E1D1C" w:rsidRDefault="001E1D1C"/>
    <w:p w:rsidR="001E1D1C" w:rsidRPr="00FB689C" w:rsidRDefault="001E1D1C">
      <w:pPr>
        <w:rPr>
          <w:rFonts w:ascii="Times New Roman" w:hAnsi="Times New Roman" w:cs="Times New Roman"/>
          <w:sz w:val="36"/>
          <w:szCs w:val="36"/>
        </w:rPr>
      </w:pPr>
      <w:r>
        <w:tab/>
      </w:r>
      <w:r>
        <w:tab/>
      </w:r>
      <w:r>
        <w:tab/>
      </w:r>
      <w:r>
        <w:tab/>
      </w:r>
      <w:r w:rsidR="00E37817" w:rsidRPr="00FB689C">
        <w:rPr>
          <w:rFonts w:ascii="Times New Roman" w:hAnsi="Times New Roman" w:cs="Times New Roman"/>
          <w:sz w:val="36"/>
          <w:szCs w:val="36"/>
        </w:rPr>
        <w:t>Клещи проснулись</w:t>
      </w:r>
      <w:r w:rsidRPr="00FB689C">
        <w:rPr>
          <w:rFonts w:ascii="Times New Roman" w:hAnsi="Times New Roman" w:cs="Times New Roman"/>
          <w:sz w:val="36"/>
          <w:szCs w:val="36"/>
        </w:rPr>
        <w:t>!</w:t>
      </w:r>
      <w:r w:rsidR="00E37817" w:rsidRPr="00FB689C">
        <w:rPr>
          <w:rFonts w:ascii="Times New Roman" w:hAnsi="Times New Roman" w:cs="Times New Roman"/>
          <w:sz w:val="36"/>
          <w:szCs w:val="36"/>
        </w:rPr>
        <w:t xml:space="preserve"> Профилактика КГЛ</w:t>
      </w:r>
    </w:p>
    <w:p w:rsidR="00FB689C" w:rsidRPr="00FB689C" w:rsidRDefault="00FB6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FB689C">
        <w:rPr>
          <w:rFonts w:ascii="Times New Roman" w:hAnsi="Times New Roman" w:cs="Times New Roman"/>
          <w:sz w:val="28"/>
          <w:szCs w:val="28"/>
        </w:rPr>
        <w:t>(типовой материал для СМИ)</w:t>
      </w:r>
    </w:p>
    <w:p w:rsidR="00E37817" w:rsidRDefault="00E378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905B02" w:rsidRPr="00FB689C" w:rsidRDefault="00FB689C" w:rsidP="00FB689C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46355</wp:posOffset>
            </wp:positionV>
            <wp:extent cx="2636520" cy="2047875"/>
            <wp:effectExtent l="0" t="0" r="0" b="9525"/>
            <wp:wrapThrough wrapText="bothSides">
              <wp:wrapPolygon edited="0">
                <wp:start x="0" y="0"/>
                <wp:lineTo x="0" y="21500"/>
                <wp:lineTo x="21382" y="21500"/>
                <wp:lineTo x="21382" y="0"/>
                <wp:lineTo x="0" y="0"/>
              </wp:wrapPolygon>
            </wp:wrapThrough>
            <wp:docPr id="2" name="Рисунок 2" descr="https://avatars.mds.yandex.net/i?id=728ed2978ca7a15ab46e8accca2a82ae1464df1e-1308401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728ed2978ca7a15ab46e8accca2a82ae1464df1e-1308401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B02" w:rsidRPr="00905B02">
        <w:rPr>
          <w:rFonts w:ascii="Times New Roman" w:hAnsi="Times New Roman" w:cs="Times New Roman"/>
          <w:sz w:val="28"/>
          <w:szCs w:val="28"/>
        </w:rPr>
        <w:tab/>
      </w:r>
      <w:r w:rsidR="00905B02" w:rsidRPr="00905B02">
        <w:rPr>
          <w:rFonts w:ascii="Times New Roman" w:hAnsi="Times New Roman" w:cs="Times New Roman"/>
          <w:sz w:val="28"/>
          <w:szCs w:val="28"/>
        </w:rPr>
        <w:tab/>
      </w:r>
      <w:r w:rsidR="00905B02" w:rsidRPr="00905B02">
        <w:rPr>
          <w:rFonts w:ascii="Times New Roman" w:hAnsi="Times New Roman" w:cs="Times New Roman"/>
          <w:sz w:val="28"/>
          <w:szCs w:val="28"/>
        </w:rPr>
        <w:tab/>
      </w:r>
      <w:r w:rsidR="00905B02" w:rsidRPr="00905B02">
        <w:rPr>
          <w:rFonts w:ascii="Times New Roman" w:hAnsi="Times New Roman" w:cs="Times New Roman"/>
          <w:sz w:val="28"/>
          <w:szCs w:val="28"/>
        </w:rPr>
        <w:tab/>
      </w:r>
      <w:r w:rsidR="00905B02" w:rsidRPr="00905B02">
        <w:rPr>
          <w:rFonts w:ascii="Times New Roman" w:hAnsi="Times New Roman" w:cs="Times New Roman"/>
          <w:sz w:val="28"/>
          <w:szCs w:val="28"/>
        </w:rPr>
        <w:tab/>
      </w:r>
      <w:r w:rsidR="00905B02" w:rsidRPr="00905B02">
        <w:rPr>
          <w:rFonts w:ascii="Times New Roman" w:hAnsi="Times New Roman" w:cs="Times New Roman"/>
          <w:sz w:val="28"/>
          <w:szCs w:val="28"/>
        </w:rPr>
        <w:tab/>
      </w:r>
      <w:r w:rsidR="00905B02" w:rsidRPr="00FB689C">
        <w:rPr>
          <w:rFonts w:ascii="Times New Roman" w:hAnsi="Times New Roman" w:cs="Times New Roman"/>
          <w:sz w:val="28"/>
          <w:szCs w:val="28"/>
        </w:rPr>
        <w:t>Крымская геморрагическая лихорадка (КГЛ) - это вирусное природно-очаговое заболевание с трансмиссивным механизмом заражения. В переводе с латинского «геморрагия» означает кровотечение.</w:t>
      </w:r>
    </w:p>
    <w:p w:rsidR="00905B02" w:rsidRPr="00905B02" w:rsidRDefault="00905B02" w:rsidP="00905B02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905B02">
        <w:rPr>
          <w:sz w:val="28"/>
          <w:szCs w:val="28"/>
        </w:rPr>
        <w:t xml:space="preserve">    Основными проявлениями КГЛ являются кровоизлияния в кожу, кровотечения из десен, носа, ушей, матки, желудка и кишечника, которые в случае несвоевременного обращения за медицинской помощью могут привести к летальному исходу. Первые же </w:t>
      </w:r>
      <w:r w:rsidRPr="00905B02">
        <w:rPr>
          <w:sz w:val="28"/>
          <w:szCs w:val="28"/>
        </w:rPr>
        <w:t>симптомы заболевания</w:t>
      </w:r>
      <w:r w:rsidRPr="00905B02">
        <w:rPr>
          <w:sz w:val="28"/>
          <w:szCs w:val="28"/>
        </w:rPr>
        <w:t xml:space="preserve"> начинаются как у многих вирусных инфекций с резкого повышения температуры от 38ºС и выше и тяжёлой интоксикации, сопровождающейся головной и мышечной болями. </w:t>
      </w:r>
    </w:p>
    <w:p w:rsidR="00905B02" w:rsidRDefault="00905B02" w:rsidP="00905B02">
      <w:pPr>
        <w:pStyle w:val="a3"/>
        <w:spacing w:before="0" w:after="0" w:line="276" w:lineRule="auto"/>
        <w:ind w:firstLine="540"/>
        <w:jc w:val="both"/>
        <w:rPr>
          <w:sz w:val="28"/>
          <w:szCs w:val="28"/>
        </w:rPr>
      </w:pPr>
      <w:r w:rsidRPr="00905B02">
        <w:rPr>
          <w:sz w:val="28"/>
          <w:szCs w:val="28"/>
        </w:rPr>
        <w:t>Случаи заболевания регистрируются в в</w:t>
      </w:r>
      <w:r w:rsidR="00E37817">
        <w:rPr>
          <w:sz w:val="28"/>
          <w:szCs w:val="28"/>
        </w:rPr>
        <w:t>есенне-летнее время</w:t>
      </w:r>
      <w:r w:rsidRPr="00905B02">
        <w:rPr>
          <w:sz w:val="28"/>
          <w:szCs w:val="28"/>
        </w:rPr>
        <w:t xml:space="preserve"> в период активности основных переносчиков инфекции – клещей, которые паразитируют главным образом на сельскохозяйственных животных (крупный и </w:t>
      </w:r>
      <w:r w:rsidR="00E37817" w:rsidRPr="00905B02">
        <w:rPr>
          <w:sz w:val="28"/>
          <w:szCs w:val="28"/>
        </w:rPr>
        <w:t>мелкий рогатый</w:t>
      </w:r>
      <w:r w:rsidRPr="00905B02">
        <w:rPr>
          <w:sz w:val="28"/>
          <w:szCs w:val="28"/>
        </w:rPr>
        <w:t xml:space="preserve"> скот), диких мелких млекопитающих. Встреча человека с клещом возможна также на отдыхе за городом, на рыбной ловле, даче, огороде, сельскохозяйственных работах в поле, при уходе за животными, дойке коров, стрижке овец.</w:t>
      </w:r>
    </w:p>
    <w:p w:rsidR="00E37817" w:rsidRDefault="00E37817" w:rsidP="00E37817">
      <w:pPr>
        <w:pStyle w:val="a3"/>
        <w:spacing w:before="0" w:after="0"/>
        <w:ind w:firstLine="540"/>
        <w:jc w:val="both"/>
        <w:rPr>
          <w:sz w:val="28"/>
          <w:szCs w:val="28"/>
        </w:rPr>
      </w:pPr>
      <w:r w:rsidRPr="00E37817">
        <w:rPr>
          <w:sz w:val="28"/>
          <w:szCs w:val="28"/>
        </w:rPr>
        <w:t>Заражение человека КГЛ происходит в основном через укус переносчика, при раздавливании руками клещей, снятых с домашних животных, а также при контакте с кровью больных людей КГЛ (через повреждения кожи, микротрещины, ранки).</w:t>
      </w:r>
    </w:p>
    <w:p w:rsidR="00E37817" w:rsidRPr="00E37817" w:rsidRDefault="00E37817" w:rsidP="00E37817">
      <w:pPr>
        <w:pStyle w:val="a3"/>
        <w:spacing w:before="0" w:after="0"/>
        <w:ind w:firstLine="540"/>
        <w:jc w:val="both"/>
        <w:rPr>
          <w:sz w:val="28"/>
          <w:szCs w:val="28"/>
        </w:rPr>
      </w:pPr>
      <w:r w:rsidRPr="00E37817">
        <w:rPr>
          <w:sz w:val="28"/>
          <w:szCs w:val="28"/>
        </w:rPr>
        <w:t>Контакта с </w:t>
      </w:r>
      <w:r>
        <w:rPr>
          <w:sz w:val="28"/>
          <w:szCs w:val="28"/>
        </w:rPr>
        <w:t>клещом </w:t>
      </w:r>
      <w:r w:rsidRPr="00E37817">
        <w:rPr>
          <w:sz w:val="28"/>
          <w:szCs w:val="28"/>
        </w:rPr>
        <w:t>можно избежать, если знать и применять меры предосторожности, в том числе использование отпугивающих репелленто</w:t>
      </w:r>
      <w:r>
        <w:rPr>
          <w:sz w:val="28"/>
          <w:szCs w:val="28"/>
        </w:rPr>
        <w:t xml:space="preserve">в. </w:t>
      </w:r>
    </w:p>
    <w:p w:rsidR="00F648E5" w:rsidRPr="00F648E5" w:rsidRDefault="00F648E5" w:rsidP="00F648E5">
      <w:pPr>
        <w:pStyle w:val="a3"/>
        <w:spacing w:before="0" w:after="0"/>
        <w:ind w:firstLine="540"/>
        <w:jc w:val="both"/>
        <w:rPr>
          <w:sz w:val="28"/>
          <w:szCs w:val="28"/>
        </w:rPr>
      </w:pPr>
      <w:r w:rsidRPr="00F648E5">
        <w:rPr>
          <w:sz w:val="28"/>
          <w:szCs w:val="28"/>
        </w:rPr>
        <w:lastRenderedPageBreak/>
        <w:t>Отправляясь отдыхать на природу или выполняя работу в лесу, в поле, на стрижке овец, ухаживая за животными, не забывайте о мерах личной профилактики в защите от клещей.</w:t>
      </w:r>
    </w:p>
    <w:p w:rsidR="00F648E5" w:rsidRPr="00F648E5" w:rsidRDefault="00F648E5" w:rsidP="00F648E5">
      <w:pPr>
        <w:pStyle w:val="a3"/>
        <w:spacing w:before="0" w:after="0" w:line="276" w:lineRule="auto"/>
        <w:ind w:firstLine="540"/>
        <w:jc w:val="both"/>
        <w:rPr>
          <w:sz w:val="28"/>
          <w:szCs w:val="28"/>
        </w:rPr>
      </w:pPr>
      <w:r w:rsidRPr="00F648E5">
        <w:rPr>
          <w:sz w:val="28"/>
          <w:szCs w:val="28"/>
        </w:rPr>
        <w:t>Немаловажное значение имеет специальная одежда.</w:t>
      </w:r>
    </w:p>
    <w:p w:rsidR="00F648E5" w:rsidRPr="00F648E5" w:rsidRDefault="00F648E5" w:rsidP="00F648E5">
      <w:pPr>
        <w:pStyle w:val="a3"/>
        <w:spacing w:before="0" w:after="0" w:line="276" w:lineRule="auto"/>
        <w:ind w:firstLine="540"/>
        <w:jc w:val="both"/>
        <w:rPr>
          <w:sz w:val="28"/>
          <w:szCs w:val="28"/>
        </w:rPr>
      </w:pPr>
      <w:r w:rsidRPr="00F648E5">
        <w:rPr>
          <w:sz w:val="28"/>
          <w:szCs w:val="28"/>
        </w:rPr>
        <w:t>Для предотвращения нападения клещей на природе важно правильно надеть обычную одежду: рубашку заправить в брюки, брюки заправлять в носки (сапоги). Манжеты рукавов должны плотно прилегать к руке. На голове желателен капюшон или другой головной убор (например, платок, концы которого следует заправлять под воротник). Лучше, чтобы одежда была однотонной, так как клещи на ней более заметны</w:t>
      </w:r>
      <w:r>
        <w:rPr>
          <w:sz w:val="28"/>
          <w:szCs w:val="28"/>
        </w:rPr>
        <w:t>.</w:t>
      </w:r>
      <w:r w:rsidRPr="00F648E5">
        <w:rPr>
          <w:sz w:val="28"/>
          <w:szCs w:val="28"/>
        </w:rPr>
        <w:t xml:space="preserve"> Именно в травянистой среде клещи имеют лучшую защиту от солнечных лучей и больше шансов встретить свою добычу. Находясь на природе очень </w:t>
      </w:r>
      <w:r w:rsidRPr="00F648E5">
        <w:rPr>
          <w:sz w:val="28"/>
          <w:szCs w:val="28"/>
        </w:rPr>
        <w:t>важно,</w:t>
      </w:r>
      <w:r w:rsidRPr="00F648E5">
        <w:rPr>
          <w:sz w:val="28"/>
          <w:szCs w:val="28"/>
        </w:rPr>
        <w:t xml:space="preserve"> как можно чаще проводить осмотр открытых участков тела, ведь кровососание у клеща начинается не сразу, а только через 1,5-2 часа после закрепления на теле. После возращения необходимо еще раз осмотреть тело, особенно обратить внимание на подмышечные и паховые впадины, на затылочную часть головы, на область живота. Чаще всего они присасываются там, где кожа наиболее тонкая и нежная: за ушами, на шее, под мышками, в волосистой части головы, в паховой области. Нередко их снимают и с других участков тела. Присосавшийся голодный клещ внешне похож на родинку.</w:t>
      </w:r>
    </w:p>
    <w:p w:rsidR="00F648E5" w:rsidRDefault="00F648E5" w:rsidP="00F648E5">
      <w:pPr>
        <w:pStyle w:val="a3"/>
        <w:spacing w:before="0" w:after="0" w:line="276" w:lineRule="auto"/>
        <w:ind w:firstLine="540"/>
        <w:jc w:val="both"/>
        <w:rPr>
          <w:sz w:val="28"/>
          <w:szCs w:val="28"/>
        </w:rPr>
      </w:pPr>
      <w:r w:rsidRPr="00F648E5">
        <w:rPr>
          <w:sz w:val="28"/>
          <w:szCs w:val="28"/>
        </w:rPr>
        <w:t>Для выбора места отдыха в лесу, в поле предпочтительны сухие участки с песчаной почвой или участки, лишенные травянистой растительности. Иногда люди могут пострадать от клещей, занесенных в дом случайно с цветами, ветками, на одежде.</w:t>
      </w:r>
    </w:p>
    <w:p w:rsidR="004F4EE8" w:rsidRPr="004F4EE8" w:rsidRDefault="004F4EE8" w:rsidP="004F4EE8">
      <w:pPr>
        <w:pStyle w:val="a3"/>
        <w:spacing w:before="0" w:after="0" w:line="276" w:lineRule="auto"/>
        <w:ind w:firstLine="540"/>
        <w:jc w:val="both"/>
        <w:rPr>
          <w:sz w:val="28"/>
          <w:szCs w:val="28"/>
        </w:rPr>
      </w:pPr>
      <w:r w:rsidRPr="004F4EE8">
        <w:rPr>
          <w:sz w:val="28"/>
          <w:szCs w:val="28"/>
        </w:rPr>
        <w:t>В случае обнаружения клеща его необходимо снять как можно быстрее. Для этого Вы можете обратиться в лечебно-профилактическое учреждение.</w:t>
      </w:r>
    </w:p>
    <w:p w:rsidR="004F4EE8" w:rsidRDefault="004F4EE8" w:rsidP="004F4EE8">
      <w:pPr>
        <w:pStyle w:val="a3"/>
        <w:spacing w:before="0" w:after="0" w:line="276" w:lineRule="auto"/>
        <w:ind w:firstLine="540"/>
        <w:jc w:val="both"/>
        <w:rPr>
          <w:sz w:val="28"/>
          <w:szCs w:val="28"/>
        </w:rPr>
      </w:pPr>
      <w:r w:rsidRPr="004F4EE8">
        <w:rPr>
          <w:sz w:val="28"/>
          <w:szCs w:val="28"/>
        </w:rPr>
        <w:t xml:space="preserve">При удалении клеща важно не допустить его раздавливания, в противном случае содержимое клеща может попасть на слизистую глаз, рта, поврежденную поверхность кожи рук и вызвать заражение. Лица, обнаружившие присосавшегося клеща, должны находиться под </w:t>
      </w:r>
      <w:r w:rsidRPr="004F4EE8">
        <w:rPr>
          <w:sz w:val="28"/>
          <w:szCs w:val="28"/>
        </w:rPr>
        <w:t>наблюдением специалистов</w:t>
      </w:r>
      <w:r w:rsidRPr="004F4EE8">
        <w:rPr>
          <w:sz w:val="28"/>
          <w:szCs w:val="28"/>
        </w:rPr>
        <w:t xml:space="preserve"> лечебной сети в течение 2-х недель. Ежедневная термометрия и своевременное обращение к врачу при первых признаках болезни позволят снизить риск возникновения тяжелых форм </w:t>
      </w:r>
      <w:r w:rsidRPr="004F4EE8">
        <w:rPr>
          <w:sz w:val="28"/>
          <w:szCs w:val="28"/>
        </w:rPr>
        <w:t>болезни и</w:t>
      </w:r>
      <w:r w:rsidRPr="004F4EE8">
        <w:rPr>
          <w:sz w:val="28"/>
          <w:szCs w:val="28"/>
        </w:rPr>
        <w:t xml:space="preserve"> предотвратить развитие геморрагического синдрома, являющегося основной причиной летальных исходов.</w:t>
      </w:r>
    </w:p>
    <w:p w:rsidR="004F4EE8" w:rsidRDefault="004F4EE8" w:rsidP="004F4EE8">
      <w:pPr>
        <w:pStyle w:val="a3"/>
        <w:spacing w:before="0" w:after="0" w:line="276" w:lineRule="auto"/>
        <w:ind w:firstLine="540"/>
        <w:jc w:val="both"/>
        <w:rPr>
          <w:sz w:val="28"/>
          <w:szCs w:val="28"/>
        </w:rPr>
      </w:pPr>
      <w:r w:rsidRPr="004F4EE8">
        <w:rPr>
          <w:sz w:val="28"/>
          <w:szCs w:val="28"/>
        </w:rPr>
        <w:t>С профилактической целью рекомендуется проводить противоклещевые обработки сельскохозяйственных животных, обратившись за помощью к вете</w:t>
      </w:r>
      <w:r w:rsidRPr="004F4EE8">
        <w:rPr>
          <w:sz w:val="28"/>
          <w:szCs w:val="28"/>
        </w:rPr>
        <w:t>ринарным работникам. Н</w:t>
      </w:r>
      <w:r w:rsidRPr="004F4EE8">
        <w:rPr>
          <w:sz w:val="28"/>
          <w:szCs w:val="28"/>
        </w:rPr>
        <w:t xml:space="preserve">е допускать выпаса сельскохозяйственных </w:t>
      </w:r>
      <w:r w:rsidRPr="004F4EE8">
        <w:rPr>
          <w:sz w:val="28"/>
          <w:szCs w:val="28"/>
        </w:rPr>
        <w:lastRenderedPageBreak/>
        <w:t>животных на территории дачных участков, летних оздоровительных уч</w:t>
      </w:r>
      <w:r w:rsidRPr="004F4EE8">
        <w:rPr>
          <w:sz w:val="28"/>
          <w:szCs w:val="28"/>
        </w:rPr>
        <w:t>реждений, школьных площадок</w:t>
      </w:r>
      <w:r w:rsidRPr="004F4EE8">
        <w:rPr>
          <w:sz w:val="28"/>
          <w:szCs w:val="28"/>
        </w:rPr>
        <w:t>.</w:t>
      </w:r>
    </w:p>
    <w:p w:rsidR="004F4EE8" w:rsidRDefault="004F4EE8" w:rsidP="004F4EE8">
      <w:pPr>
        <w:pStyle w:val="a3"/>
        <w:spacing w:before="0" w:after="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Заболевание легче предупредить, чем лечить!</w:t>
      </w:r>
    </w:p>
    <w:p w:rsidR="00FB689C" w:rsidRDefault="00FB689C" w:rsidP="004F4EE8">
      <w:pPr>
        <w:pStyle w:val="a3"/>
        <w:spacing w:before="0" w:after="0" w:line="276" w:lineRule="auto"/>
        <w:ind w:firstLine="540"/>
        <w:jc w:val="both"/>
        <w:rPr>
          <w:sz w:val="28"/>
          <w:szCs w:val="28"/>
        </w:rPr>
      </w:pPr>
    </w:p>
    <w:p w:rsidR="00FB689C" w:rsidRPr="004F4EE8" w:rsidRDefault="00FB689C" w:rsidP="004F4EE8">
      <w:pPr>
        <w:pStyle w:val="a3"/>
        <w:spacing w:before="0" w:after="0" w:line="276" w:lineRule="auto"/>
        <w:ind w:firstLine="5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 wp14:anchorId="5792BD5D" wp14:editId="5505A887">
            <wp:extent cx="2482274" cy="2152650"/>
            <wp:effectExtent l="0" t="0" r="0" b="0"/>
            <wp:docPr id="3" name="Рисунок 3" descr="https://avatars.mds.yandex.net/i?id=b167cb195b391cace975c537b4b5c0f5226e2d23fed5ed61-1050367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b167cb195b391cace975c537b4b5c0f5226e2d23fed5ed61-1050367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938" cy="2161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EE8" w:rsidRPr="004F4EE8" w:rsidRDefault="004F4EE8" w:rsidP="004F4EE8">
      <w:pPr>
        <w:pStyle w:val="a3"/>
        <w:spacing w:before="0" w:after="0" w:line="276" w:lineRule="auto"/>
        <w:ind w:firstLine="540"/>
        <w:jc w:val="both"/>
        <w:rPr>
          <w:sz w:val="28"/>
          <w:szCs w:val="28"/>
        </w:rPr>
      </w:pPr>
    </w:p>
    <w:p w:rsidR="004F4EE8" w:rsidRPr="004F4EE8" w:rsidRDefault="004F4EE8" w:rsidP="004F4EE8">
      <w:pPr>
        <w:pStyle w:val="a3"/>
        <w:spacing w:before="0" w:after="0" w:line="276" w:lineRule="auto"/>
        <w:ind w:firstLine="540"/>
        <w:jc w:val="both"/>
        <w:rPr>
          <w:sz w:val="28"/>
          <w:szCs w:val="28"/>
        </w:rPr>
      </w:pPr>
    </w:p>
    <w:p w:rsidR="004F4EE8" w:rsidRPr="004F4EE8" w:rsidRDefault="004F4EE8" w:rsidP="004F4EE8">
      <w:pPr>
        <w:pStyle w:val="a3"/>
        <w:spacing w:before="0" w:after="0" w:line="276" w:lineRule="auto"/>
        <w:ind w:firstLine="540"/>
        <w:jc w:val="both"/>
        <w:rPr>
          <w:sz w:val="28"/>
          <w:szCs w:val="28"/>
        </w:rPr>
      </w:pPr>
    </w:p>
    <w:p w:rsidR="00F648E5" w:rsidRPr="004F4EE8" w:rsidRDefault="00F648E5" w:rsidP="004F4EE8">
      <w:pPr>
        <w:pStyle w:val="a3"/>
        <w:spacing w:before="0" w:after="0" w:line="276" w:lineRule="auto"/>
        <w:ind w:firstLine="540"/>
        <w:jc w:val="both"/>
        <w:rPr>
          <w:sz w:val="28"/>
          <w:szCs w:val="28"/>
        </w:rPr>
      </w:pPr>
    </w:p>
    <w:p w:rsidR="00E37817" w:rsidRPr="00F648E5" w:rsidRDefault="00E37817" w:rsidP="00F648E5">
      <w:pPr>
        <w:pStyle w:val="a3"/>
        <w:spacing w:before="0" w:after="0" w:line="276" w:lineRule="auto"/>
        <w:ind w:firstLine="540"/>
        <w:jc w:val="both"/>
        <w:rPr>
          <w:sz w:val="28"/>
          <w:szCs w:val="28"/>
        </w:rPr>
      </w:pPr>
    </w:p>
    <w:p w:rsidR="00E37817" w:rsidRPr="00E37817" w:rsidRDefault="00E37817" w:rsidP="00E37817">
      <w:pPr>
        <w:pStyle w:val="a3"/>
        <w:spacing w:before="0" w:after="0"/>
        <w:ind w:firstLine="540"/>
        <w:jc w:val="both"/>
        <w:rPr>
          <w:sz w:val="28"/>
          <w:szCs w:val="28"/>
        </w:rPr>
      </w:pPr>
    </w:p>
    <w:p w:rsidR="00E37817" w:rsidRPr="00E37817" w:rsidRDefault="00E37817" w:rsidP="00E37817">
      <w:pPr>
        <w:pStyle w:val="a3"/>
        <w:spacing w:before="0" w:after="0"/>
        <w:ind w:firstLine="540"/>
        <w:jc w:val="both"/>
        <w:rPr>
          <w:sz w:val="28"/>
          <w:szCs w:val="28"/>
        </w:rPr>
      </w:pPr>
    </w:p>
    <w:p w:rsidR="00E37817" w:rsidRPr="00E37817" w:rsidRDefault="00E37817" w:rsidP="00905B02">
      <w:pPr>
        <w:pStyle w:val="a3"/>
        <w:spacing w:before="0" w:after="0" w:line="276" w:lineRule="auto"/>
        <w:ind w:firstLine="540"/>
        <w:jc w:val="both"/>
        <w:rPr>
          <w:sz w:val="28"/>
          <w:szCs w:val="28"/>
        </w:rPr>
      </w:pPr>
    </w:p>
    <w:p w:rsidR="00905B02" w:rsidRPr="00E37817" w:rsidRDefault="00905B02" w:rsidP="00905B02">
      <w:pPr>
        <w:pStyle w:val="a3"/>
        <w:spacing w:before="0" w:after="0" w:line="276" w:lineRule="auto"/>
        <w:jc w:val="both"/>
        <w:rPr>
          <w:sz w:val="28"/>
          <w:szCs w:val="28"/>
        </w:rPr>
      </w:pPr>
    </w:p>
    <w:p w:rsidR="00905B02" w:rsidRPr="00E37817" w:rsidRDefault="00905B02">
      <w:pPr>
        <w:rPr>
          <w:sz w:val="28"/>
          <w:szCs w:val="28"/>
        </w:rPr>
      </w:pPr>
    </w:p>
    <w:sectPr w:rsidR="00905B02" w:rsidRPr="00E37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98"/>
    <w:rsid w:val="001E1D1C"/>
    <w:rsid w:val="004C4170"/>
    <w:rsid w:val="004F4EE8"/>
    <w:rsid w:val="005F4798"/>
    <w:rsid w:val="00905B02"/>
    <w:rsid w:val="00E37817"/>
    <w:rsid w:val="00F648E5"/>
    <w:rsid w:val="00FB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B4A6"/>
  <w15:chartTrackingRefBased/>
  <w15:docId w15:val="{C3D4E821-628D-439C-92D1-5FA0B6A9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5B0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Белова Ольга Владимировна</cp:lastModifiedBy>
  <cp:revision>6</cp:revision>
  <dcterms:created xsi:type="dcterms:W3CDTF">2025-03-21T06:26:00Z</dcterms:created>
  <dcterms:modified xsi:type="dcterms:W3CDTF">2025-03-21T08:41:00Z</dcterms:modified>
</cp:coreProperties>
</file>