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9F" w:rsidRDefault="002E2C24">
      <w:pPr>
        <w:pStyle w:val="Standard"/>
        <w:ind w:left="5387"/>
      </w:pPr>
      <w:r>
        <w:rPr>
          <w:noProof/>
          <w:lang w:eastAsia="ru-RU" w:bidi="ar-SA"/>
        </w:rPr>
        <w:drawing>
          <wp:inline distT="0" distB="0" distL="0" distR="0">
            <wp:extent cx="2743200" cy="1152525"/>
            <wp:effectExtent l="0" t="0" r="0" b="0"/>
            <wp:docPr id="1" name="Picture 1" descr="C:\Users\dem_s.MED\AppData\Local\Microsoft\Windows\INetCache\Content.Word\ЛоГо МИАЦ ЦО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em_s.MED\AppData\Local\Microsoft\Windows\INetCache\Content.Word\ЛоГо МИАЦ ЦОЗ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9F" w:rsidRDefault="00E31684">
      <w:pPr>
        <w:pStyle w:val="Standard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Что надо знать </w:t>
      </w:r>
      <w:r w:rsidR="005D2AFB">
        <w:rPr>
          <w:rFonts w:ascii="Times New Roman" w:hAnsi="Times New Roman" w:cs="Times New Roman"/>
          <w:b/>
          <w:sz w:val="32"/>
          <w:szCs w:val="28"/>
        </w:rPr>
        <w:t>о старческой</w:t>
      </w:r>
      <w:r w:rsidR="002E2C24">
        <w:rPr>
          <w:rFonts w:ascii="Times New Roman" w:hAnsi="Times New Roman" w:cs="Times New Roman"/>
          <w:b/>
          <w:sz w:val="32"/>
          <w:szCs w:val="28"/>
        </w:rPr>
        <w:t xml:space="preserve"> астении.</w:t>
      </w:r>
    </w:p>
    <w:p w:rsidR="00295C9F" w:rsidRDefault="00295C9F">
      <w:pPr>
        <w:pStyle w:val="Standard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95C9F" w:rsidRDefault="002E2C24">
      <w:pPr>
        <w:suppressAutoHyphens w:val="0"/>
        <w:ind w:firstLine="709"/>
        <w:jc w:val="center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(Памятка для населения)</w:t>
      </w:r>
    </w:p>
    <w:p w:rsidR="00E31684" w:rsidRDefault="00E31684">
      <w:pPr>
        <w:suppressAutoHyphens w:val="0"/>
        <w:ind w:firstLine="709"/>
        <w:jc w:val="center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295C9F" w:rsidRDefault="00295C9F" w:rsidP="00E3168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31684" w:rsidRDefault="00E31684" w:rsidP="00E31684">
      <w:pPr>
        <w:pStyle w:val="Standard"/>
        <w:ind w:firstLine="709"/>
        <w:jc w:val="both"/>
        <w:rPr>
          <w:noProof/>
          <w:lang w:eastAsia="ru-RU" w:bidi="ar-S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-3175</wp:posOffset>
            </wp:positionV>
            <wp:extent cx="2641600" cy="1485900"/>
            <wp:effectExtent l="0" t="0" r="6350" b="0"/>
            <wp:wrapThrough wrapText="bothSides">
              <wp:wrapPolygon edited="0">
                <wp:start x="0" y="0"/>
                <wp:lineTo x="0" y="21323"/>
                <wp:lineTo x="21496" y="21323"/>
                <wp:lineTo x="21496" y="0"/>
                <wp:lineTo x="0" y="0"/>
              </wp:wrapPolygon>
            </wp:wrapThrough>
            <wp:docPr id="5" name="Рисунок 5" descr="https://avatars.mds.yandex.net/i?id=19f18fd2598dae4e0eb270156e3e26dd5ebfd311fe9819b8-103309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19f18fd2598dae4e0eb270156e3e26dd5ebfd311fe9819b8-103309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</w:pPr>
      <w:r w:rsidRPr="00E31684">
        <w:rPr>
          <w:rFonts w:ascii="Times New Roman" w:hAnsi="Times New Roman" w:cs="Times New Roman"/>
          <w:sz w:val="28"/>
          <w:szCs w:val="28"/>
        </w:rPr>
        <w:t>Старческая астения - это состояние, характеризующееся возрастными изменениями организма, прежде всего, костно-мышечной, иммунной, центральной нервной и эндокринной систем.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</w:pPr>
      <w:r w:rsidRPr="00E31684">
        <w:rPr>
          <w:rFonts w:ascii="Times New Roman" w:hAnsi="Times New Roman" w:cs="Times New Roman"/>
          <w:color w:val="000000"/>
          <w:sz w:val="28"/>
          <w:szCs w:val="28"/>
        </w:rPr>
        <w:t xml:space="preserve">Синдром старческой </w:t>
      </w:r>
      <w:r w:rsidRPr="00E31684">
        <w:rPr>
          <w:rFonts w:ascii="Times New Roman" w:hAnsi="Times New Roman" w:cs="Times New Roman"/>
          <w:color w:val="000000"/>
          <w:sz w:val="28"/>
          <w:szCs w:val="28"/>
        </w:rPr>
        <w:t>астении проявляется общей слабостью, снижением активности, мышечной силы, трудностями при передвижении, непреднамеренной потерей веса. В пожилом возрасте могут развиваться и другие патологические состояния, связанные со старением и старческой астенией: нед</w:t>
      </w:r>
      <w:r w:rsidRPr="00E31684">
        <w:rPr>
          <w:rFonts w:ascii="Times New Roman" w:hAnsi="Times New Roman" w:cs="Times New Roman"/>
          <w:color w:val="000000"/>
          <w:sz w:val="28"/>
          <w:szCs w:val="28"/>
        </w:rPr>
        <w:t>ержание мочи, падения и переломы, снижение зрения и слуха, снижение памяти и настроения и некоторые другие.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</w:pPr>
      <w:r w:rsidRPr="00E31684">
        <w:rPr>
          <w:rFonts w:ascii="Times New Roman" w:hAnsi="Times New Roman" w:cs="Times New Roman"/>
          <w:color w:val="000000"/>
          <w:sz w:val="28"/>
          <w:szCs w:val="28"/>
        </w:rPr>
        <w:t>Синдром старческой астении развивается, обычно</w:t>
      </w:r>
      <w:r w:rsidRPr="00E31684">
        <w:rPr>
          <w:rFonts w:ascii="Times New Roman" w:hAnsi="Times New Roman" w:cs="Times New Roman"/>
          <w:sz w:val="28"/>
          <w:szCs w:val="28"/>
        </w:rPr>
        <w:t xml:space="preserve"> после 60-65 лет и чем старше человек, тем шанс его появления выше. Старческая астения развивается при</w:t>
      </w:r>
      <w:r w:rsidRPr="00E31684">
        <w:rPr>
          <w:rFonts w:ascii="Times New Roman" w:hAnsi="Times New Roman" w:cs="Times New Roman"/>
          <w:sz w:val="28"/>
          <w:szCs w:val="28"/>
        </w:rPr>
        <w:t>близительно у 10% людей после 65 лет, чаще встречается у женщин, чем у мужчин.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684">
        <w:rPr>
          <w:rFonts w:ascii="Times New Roman" w:hAnsi="Times New Roman" w:cs="Times New Roman"/>
          <w:b/>
          <w:sz w:val="28"/>
          <w:szCs w:val="28"/>
        </w:rPr>
        <w:t>Причины развития старческой астении.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E31684">
        <w:rPr>
          <w:rFonts w:ascii="Times New Roman" w:hAnsi="Times New Roman" w:cs="Times New Roman"/>
          <w:sz w:val="28"/>
          <w:szCs w:val="28"/>
        </w:rPr>
        <w:t>старческой астении – три тесно взаимосвязанных состояния:</w:t>
      </w:r>
    </w:p>
    <w:p w:rsidR="00295C9F" w:rsidRPr="00E31684" w:rsidRDefault="002E2C24" w:rsidP="009564A7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1. Синдром недостаточного питания, при котором в организм попадает недостаточное количество нужных питательных веществ. Э</w:t>
      </w:r>
      <w:r w:rsidRPr="00E31684">
        <w:rPr>
          <w:rFonts w:ascii="Times New Roman" w:hAnsi="Times New Roman" w:cs="Times New Roman"/>
          <w:sz w:val="28"/>
          <w:szCs w:val="28"/>
        </w:rPr>
        <w:t>то связано с ухудшением здоровья ротовой полости,</w:t>
      </w:r>
      <w:r w:rsidRPr="00E31684">
        <w:rPr>
          <w:rFonts w:ascii="Times New Roman" w:hAnsi="Times New Roman" w:cs="Times New Roman"/>
          <w:sz w:val="28"/>
          <w:szCs w:val="28"/>
        </w:rPr>
        <w:t xml:space="preserve"> уменьшением вкусовой чувств</w:t>
      </w:r>
      <w:r w:rsidRPr="00E31684">
        <w:rPr>
          <w:rFonts w:ascii="Times New Roman" w:hAnsi="Times New Roman" w:cs="Times New Roman"/>
          <w:sz w:val="28"/>
          <w:szCs w:val="28"/>
        </w:rPr>
        <w:t>ительности, а также с синдромом быстрого насыщения, когда человек неосознанно снижает объем порций. В результате всех этих составляющих, снижается аппетит, объем и качество пищи. Это приводит к снижению мышечной силы и выносливости, уменьшению физической а</w:t>
      </w:r>
      <w:r w:rsidRPr="00E31684">
        <w:rPr>
          <w:rFonts w:ascii="Times New Roman" w:hAnsi="Times New Roman" w:cs="Times New Roman"/>
          <w:sz w:val="28"/>
          <w:szCs w:val="28"/>
        </w:rPr>
        <w:t>ктивности, снижению массы тела.</w:t>
      </w:r>
    </w:p>
    <w:p w:rsidR="00295C9F" w:rsidRPr="00E31684" w:rsidRDefault="002E2C24" w:rsidP="009564A7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2. Снижение массы и силы мышц, связанное с возрастом (</w:t>
      </w:r>
      <w:proofErr w:type="spellStart"/>
      <w:r w:rsidRPr="00E31684">
        <w:rPr>
          <w:rFonts w:ascii="Times New Roman" w:hAnsi="Times New Roman" w:cs="Times New Roman"/>
          <w:sz w:val="28"/>
          <w:szCs w:val="28"/>
        </w:rPr>
        <w:t>саркопения</w:t>
      </w:r>
      <w:proofErr w:type="spellEnd"/>
      <w:r w:rsidRPr="00E31684">
        <w:rPr>
          <w:rFonts w:ascii="Times New Roman" w:hAnsi="Times New Roman" w:cs="Times New Roman"/>
          <w:sz w:val="28"/>
          <w:szCs w:val="28"/>
        </w:rPr>
        <w:t xml:space="preserve">). Из-за </w:t>
      </w:r>
      <w:proofErr w:type="spellStart"/>
      <w:r w:rsidRPr="00E31684">
        <w:rPr>
          <w:rFonts w:ascii="Times New Roman" w:hAnsi="Times New Roman" w:cs="Times New Roman"/>
          <w:sz w:val="28"/>
          <w:szCs w:val="28"/>
        </w:rPr>
        <w:t>саркопении</w:t>
      </w:r>
      <w:proofErr w:type="spellEnd"/>
      <w:r w:rsidRPr="00E31684">
        <w:rPr>
          <w:rFonts w:ascii="Times New Roman" w:hAnsi="Times New Roman" w:cs="Times New Roman"/>
          <w:sz w:val="28"/>
          <w:szCs w:val="28"/>
        </w:rPr>
        <w:t xml:space="preserve"> человек становится менее устойчив, чаще падает. В результате </w:t>
      </w:r>
      <w:r w:rsidRPr="00E31684">
        <w:rPr>
          <w:rFonts w:ascii="Times New Roman" w:hAnsi="Times New Roman" w:cs="Times New Roman"/>
          <w:sz w:val="28"/>
          <w:szCs w:val="28"/>
        </w:rPr>
        <w:lastRenderedPageBreak/>
        <w:t>уменьшения физической работы мышц, снижается и кровоснабжение костей, и они ста</w:t>
      </w:r>
      <w:r w:rsidRPr="00E31684">
        <w:rPr>
          <w:rFonts w:ascii="Times New Roman" w:hAnsi="Times New Roman" w:cs="Times New Roman"/>
          <w:sz w:val="28"/>
          <w:szCs w:val="28"/>
        </w:rPr>
        <w:t>новятся более хрупкими.</w:t>
      </w:r>
    </w:p>
    <w:p w:rsidR="00295C9F" w:rsidRDefault="002E2C24" w:rsidP="009564A7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 xml:space="preserve">3. Снижение интенсивности метаболических процессов. В результате снижается чувствительность тканей к инсулину, нарушается функционирование всех </w:t>
      </w:r>
      <w:r w:rsidR="005C4E09" w:rsidRPr="00E31684">
        <w:rPr>
          <w:rFonts w:ascii="Times New Roman" w:hAnsi="Times New Roman" w:cs="Times New Roman"/>
          <w:sz w:val="28"/>
          <w:szCs w:val="28"/>
        </w:rPr>
        <w:t>внутренних органов, в том числе</w:t>
      </w:r>
      <w:r w:rsidRPr="00E31684">
        <w:rPr>
          <w:rFonts w:ascii="Times New Roman" w:hAnsi="Times New Roman" w:cs="Times New Roman"/>
          <w:sz w:val="28"/>
          <w:szCs w:val="28"/>
        </w:rPr>
        <w:t xml:space="preserve"> головного мозга. Из-за этого страдают когнитивные функц</w:t>
      </w:r>
      <w:r w:rsidRPr="00E31684">
        <w:rPr>
          <w:rFonts w:ascii="Times New Roman" w:hAnsi="Times New Roman" w:cs="Times New Roman"/>
          <w:sz w:val="28"/>
          <w:szCs w:val="28"/>
        </w:rPr>
        <w:t>ии.</w:t>
      </w:r>
    </w:p>
    <w:p w:rsidR="00904EC8" w:rsidRDefault="00904EC8" w:rsidP="009564A7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можно выявить синдром старческой астении и другие гериатрические синдромы?</w:t>
      </w:r>
    </w:p>
    <w:p w:rsidR="00904EC8" w:rsidRDefault="00904EC8" w:rsidP="009564A7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Вам 60 лет и больше, ответьте на 7 следующих вопросов:</w:t>
      </w:r>
    </w:p>
    <w:p w:rsidR="00904EC8" w:rsidRDefault="00904EC8" w:rsidP="009564A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Похудели ли Вы на 5 кг и более за последние 6 месяцев? (имеется ввиду </w:t>
      </w:r>
      <w:r w:rsidR="00FA44E6">
        <w:rPr>
          <w:rFonts w:ascii="Times New Roman" w:hAnsi="Times New Roman" w:cs="Times New Roman"/>
          <w:sz w:val="28"/>
          <w:szCs w:val="28"/>
        </w:rPr>
        <w:t>непреднамеренная потеря веса)</w:t>
      </w:r>
    </w:p>
    <w:p w:rsidR="00FA44E6" w:rsidRDefault="00FA44E6" w:rsidP="009564A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Испытываете ли Вы какие-либо ограничения в повседневной жизни из-за снижения слуха или зрения?</w:t>
      </w:r>
    </w:p>
    <w:p w:rsidR="00FA44E6" w:rsidRDefault="00FA44E6" w:rsidP="009564A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ли у Вас в течение последнего года травмы, связанные с падением, или падения без травм?</w:t>
      </w:r>
    </w:p>
    <w:p w:rsidR="00FA44E6" w:rsidRDefault="00FA44E6" w:rsidP="009564A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Чувствуете ли Вы себя подавленным, грустным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вмтревоженным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протяжении последних недель?</w:t>
      </w:r>
    </w:p>
    <w:p w:rsidR="00FA44E6" w:rsidRDefault="00FA44E6" w:rsidP="009564A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Вас проблемы с памятью, пониманием, ориентацией или способностью планировать?</w:t>
      </w:r>
    </w:p>
    <w:p w:rsidR="00FA44E6" w:rsidRDefault="00FA44E6" w:rsidP="009564A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Страдаете ли Вы недержанием мочи?</w:t>
      </w:r>
    </w:p>
    <w:p w:rsidR="00FA44E6" w:rsidRDefault="00FA44E6" w:rsidP="009564A7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Испытываете ли Вы трудности при передвижении по дому или на улице (ходьба до 100 метров или подъем на 1 лестничный пролет)?</w:t>
      </w:r>
    </w:p>
    <w:p w:rsidR="00295C9F" w:rsidRPr="00E31684" w:rsidRDefault="00FA44E6" w:rsidP="009564A7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3 и более вопроса Вы ответили </w:t>
      </w:r>
      <w:r w:rsidR="005D2AFB">
        <w:rPr>
          <w:rFonts w:ascii="Times New Roman" w:hAnsi="Times New Roman" w:cs="Times New Roman"/>
          <w:sz w:val="28"/>
          <w:szCs w:val="28"/>
        </w:rPr>
        <w:t>положительно, Вам может понадоби</w:t>
      </w:r>
      <w:r>
        <w:rPr>
          <w:rFonts w:ascii="Times New Roman" w:hAnsi="Times New Roman" w:cs="Times New Roman"/>
          <w:sz w:val="28"/>
          <w:szCs w:val="28"/>
        </w:rPr>
        <w:t>ться консультация врача-гериатра</w:t>
      </w:r>
      <w:r w:rsidR="005D2AFB">
        <w:rPr>
          <w:rFonts w:ascii="Times New Roman" w:hAnsi="Times New Roman" w:cs="Times New Roman"/>
          <w:sz w:val="28"/>
          <w:szCs w:val="28"/>
        </w:rPr>
        <w:t xml:space="preserve"> (оказывающего помощь пожилым людям).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b/>
          <w:i/>
        </w:rPr>
      </w:pPr>
      <w:r w:rsidRPr="00E31684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Профилактика старческой астении.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</w:pPr>
      <w:r w:rsidRPr="00E31684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Для профилактики необходимо быть физически и со</w:t>
      </w:r>
      <w:r w:rsidRPr="00E31684">
        <w:rPr>
          <w:rFonts w:ascii="Times New Roman" w:hAnsi="Times New Roman" w:cs="Times New Roman"/>
          <w:sz w:val="28"/>
          <w:szCs w:val="28"/>
        </w:rPr>
        <w:t>циально активным, рационально питаться, отказаться от вредных привычек, своевременно проходить профилактические осмотры у врача и выполнять рекомендации врача по лечению</w:t>
      </w:r>
      <w:r w:rsidRPr="00E31684">
        <w:rPr>
          <w:rFonts w:ascii="Times New Roman" w:hAnsi="Times New Roman" w:cs="Times New Roman"/>
          <w:sz w:val="28"/>
          <w:szCs w:val="28"/>
        </w:rPr>
        <w:t xml:space="preserve"> имеющихся проблем.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</w:pPr>
      <w:r w:rsidRPr="00E31684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Людям в возрасте 60 лет и старше</w:t>
      </w:r>
      <w:r w:rsidRPr="00E3168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1684">
        <w:rPr>
          <w:rFonts w:ascii="Times New Roman" w:hAnsi="Times New Roman" w:cs="Times New Roman"/>
          <w:sz w:val="28"/>
          <w:szCs w:val="28"/>
        </w:rPr>
        <w:t>рекомендуется: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Одним из основных механизмов развития синдрома старческой астении является потеря мышечной массы и функции. Поэтому важнейшее значение для профилактики и коррекции синдрома старческо</w:t>
      </w:r>
      <w:r w:rsidRPr="00E31684">
        <w:rPr>
          <w:rFonts w:ascii="Times New Roman" w:hAnsi="Times New Roman" w:cs="Times New Roman"/>
          <w:sz w:val="28"/>
          <w:szCs w:val="28"/>
        </w:rPr>
        <w:t>й астении имеют регулярная физическая активность и разнообразное питание с достаточным содержанием белка в пище (белок является важным строительным материалом для построения мышечной ткани).</w:t>
      </w:r>
    </w:p>
    <w:p w:rsidR="002E04AD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У физически активных пожилых людей лучше функционирует сердечно-с</w:t>
      </w:r>
      <w:r w:rsidRPr="00E31684">
        <w:rPr>
          <w:rFonts w:ascii="Times New Roman" w:hAnsi="Times New Roman" w:cs="Times New Roman"/>
          <w:sz w:val="28"/>
          <w:szCs w:val="28"/>
        </w:rPr>
        <w:t xml:space="preserve">осудистая и дыхательная система, лучше память и умственная работоспособность, лучше координация движений и меньше риск падений. </w:t>
      </w:r>
      <w:r w:rsidRPr="00E31684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Регулярные тренировки улучшают настроение и лечат депрессию, а групповые занятия помогают освободиться от чувства одиночества. 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Физическая активность – это не только спорт, но и любая ежедневная деятельность (х</w:t>
      </w:r>
      <w:r w:rsidRPr="00E31684">
        <w:rPr>
          <w:rFonts w:ascii="Times New Roman" w:hAnsi="Times New Roman" w:cs="Times New Roman"/>
          <w:sz w:val="28"/>
          <w:szCs w:val="28"/>
        </w:rPr>
        <w:t>одьба, домашняя работа, танцы, работа в саду и др.).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</w:pPr>
      <w:r w:rsidRPr="00E31684">
        <w:rPr>
          <w:rFonts w:ascii="Times New Roman" w:hAnsi="Times New Roman" w:cs="Times New Roman"/>
          <w:sz w:val="28"/>
          <w:szCs w:val="28"/>
        </w:rPr>
        <w:t>Режим питания людей пожилого возраста должен обязательно включать три основных приема пищи (завтрак, обед и ужин), которые могут быть дополнены двумя дополнительными. Общий водный режим составляет не менее 2 литров (с учетом блюд и продук</w:t>
      </w:r>
      <w:r w:rsidRPr="00E31684">
        <w:rPr>
          <w:rFonts w:ascii="Times New Roman" w:hAnsi="Times New Roman" w:cs="Times New Roman"/>
          <w:sz w:val="28"/>
          <w:szCs w:val="28"/>
        </w:rPr>
        <w:t>тов рациона), при этом на жидкости в чистом виде должно приходиться не менее 800 мл</w:t>
      </w:r>
      <w:r w:rsidR="002E04AD" w:rsidRPr="00E31684">
        <w:rPr>
          <w:rFonts w:ascii="Times New Roman" w:hAnsi="Times New Roman" w:cs="Times New Roman"/>
          <w:sz w:val="28"/>
          <w:szCs w:val="28"/>
        </w:rPr>
        <w:t>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Ежедневно в Вашем рационе должны быть белковые продукты. Оптималь</w:t>
      </w:r>
      <w:r w:rsidRPr="00E31684">
        <w:rPr>
          <w:rFonts w:ascii="Times New Roman" w:hAnsi="Times New Roman" w:cs="Times New Roman"/>
          <w:sz w:val="28"/>
          <w:szCs w:val="28"/>
        </w:rPr>
        <w:t xml:space="preserve">ными источниками животного белка являются яйца, творог, рыба, птица (курица, индейка), говядина, телятина, крольчатина, а растительного – крупы, бобовые, семена и орехи. 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 xml:space="preserve">Витамин Д играет важную роль для усвоения кальция и здоровья костей и мышц. </w:t>
      </w:r>
      <w:r w:rsidRPr="00E31684">
        <w:rPr>
          <w:rFonts w:ascii="Times New Roman" w:hAnsi="Times New Roman" w:cs="Times New Roman"/>
          <w:sz w:val="28"/>
          <w:szCs w:val="28"/>
        </w:rPr>
        <w:t>У пожилых людей снижаются возможности кожи синтезировать витамин Д, поэтому может возникнуть потребн</w:t>
      </w:r>
      <w:r w:rsidRPr="00E31684">
        <w:rPr>
          <w:rFonts w:ascii="Times New Roman" w:hAnsi="Times New Roman" w:cs="Times New Roman"/>
          <w:sz w:val="28"/>
          <w:szCs w:val="28"/>
        </w:rPr>
        <w:t>ость в его дополнительном приеме в виде препарата.</w:t>
      </w:r>
    </w:p>
    <w:p w:rsidR="00295C9F" w:rsidRPr="00E31684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Очень важно правильно применять лекарственные препараты, так как прием большого числа лекарств может привести к прогрессированию синдрома старческой астении и развитию других неблагоприятны</w:t>
      </w:r>
      <w:r w:rsidRPr="00E31684">
        <w:rPr>
          <w:rFonts w:ascii="Times New Roman" w:hAnsi="Times New Roman" w:cs="Times New Roman"/>
          <w:sz w:val="28"/>
          <w:szCs w:val="28"/>
        </w:rPr>
        <w:t>х последствий - падениям, ухудшения памяти.</w:t>
      </w:r>
    </w:p>
    <w:p w:rsidR="00295C9F" w:rsidRDefault="002E2C24" w:rsidP="009564A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84">
        <w:rPr>
          <w:rFonts w:ascii="Times New Roman" w:hAnsi="Times New Roman" w:cs="Times New Roman"/>
          <w:sz w:val="28"/>
          <w:szCs w:val="28"/>
        </w:rPr>
        <w:t>Будьте активны и интеллектуально, и физически! Помните, что общение с близкими людьми и друзьями является важным условием для поддержания активного долголетия!</w:t>
      </w:r>
    </w:p>
    <w:p w:rsidR="00295C9F" w:rsidRDefault="002E2C24" w:rsidP="009564A7">
      <w:pPr>
        <w:pStyle w:val="Standard"/>
        <w:spacing w:line="276" w:lineRule="auto"/>
        <w:ind w:firstLine="709"/>
        <w:jc w:val="both"/>
      </w:pPr>
      <w:r>
        <w:tab/>
      </w:r>
      <w:r>
        <w:tab/>
      </w:r>
      <w:r>
        <w:tab/>
      </w:r>
      <w:r>
        <w:tab/>
      </w:r>
    </w:p>
    <w:p w:rsidR="002E2C24" w:rsidRDefault="002E2C24" w:rsidP="009564A7">
      <w:pPr>
        <w:pStyle w:val="Standard"/>
        <w:spacing w:line="276" w:lineRule="auto"/>
        <w:ind w:firstLine="709"/>
        <w:jc w:val="both"/>
      </w:pPr>
    </w:p>
    <w:p w:rsidR="002E2C24" w:rsidRDefault="002E2C24" w:rsidP="009564A7">
      <w:pPr>
        <w:pStyle w:val="Standard"/>
        <w:spacing w:line="276" w:lineRule="auto"/>
        <w:ind w:firstLine="709"/>
        <w:jc w:val="both"/>
      </w:pPr>
      <w:r>
        <w:tab/>
      </w:r>
      <w:r>
        <w:tab/>
      </w:r>
      <w:bookmarkStart w:id="0" w:name="_GoBack"/>
      <w:bookmarkEnd w:id="0"/>
      <w:r>
        <w:tab/>
      </w:r>
      <w:r>
        <w:rPr>
          <w:noProof/>
          <w:lang w:eastAsia="ru-RU" w:bidi="ar-SA"/>
        </w:rPr>
        <w:drawing>
          <wp:inline distT="0" distB="0" distL="0" distR="0" wp14:anchorId="1A586319" wp14:editId="2E3BC95D">
            <wp:extent cx="2857500" cy="1905000"/>
            <wp:effectExtent l="0" t="0" r="0" b="0"/>
            <wp:docPr id="6" name="Рисунок 6" descr="Elderly People Exerc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derly People Exercis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C2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278B8"/>
    <w:multiLevelType w:val="hybridMultilevel"/>
    <w:tmpl w:val="DD5218D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9F"/>
    <w:rsid w:val="00295C9F"/>
    <w:rsid w:val="002E04AD"/>
    <w:rsid w:val="002E2C24"/>
    <w:rsid w:val="005C4E09"/>
    <w:rsid w:val="005D2AFB"/>
    <w:rsid w:val="00904EC8"/>
    <w:rsid w:val="009564A7"/>
    <w:rsid w:val="00E31684"/>
    <w:rsid w:val="00F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61CD"/>
  <w15:docId w15:val="{8F8D0537-FFB0-4CA2-A2E4-C5478550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styleId="a4">
    <w:name w:val="Emphasis"/>
    <w:qFormat/>
    <w:rPr>
      <w:i/>
      <w:iCs/>
    </w:rPr>
  </w:style>
  <w:style w:type="paragraph" w:customStyle="1" w:styleId="1">
    <w:name w:val="Заголовок1"/>
    <w:next w:val="a5"/>
    <w:qFormat/>
    <w:pPr>
      <w:keepNext/>
      <w:widowControl w:val="0"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pPr>
      <w:widowControl w:val="0"/>
    </w:pPr>
    <w:rPr>
      <w:sz w:val="24"/>
    </w:rPr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Сергей Анатольевич</dc:creator>
  <dc:description/>
  <cp:lastModifiedBy>Белова Ольга Владимировна</cp:lastModifiedBy>
  <cp:revision>12</cp:revision>
  <cp:lastPrinted>2021-11-25T10:27:00Z</cp:lastPrinted>
  <dcterms:created xsi:type="dcterms:W3CDTF">2021-11-23T12:39:00Z</dcterms:created>
  <dcterms:modified xsi:type="dcterms:W3CDTF">2025-03-24T08:52:00Z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