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lang w:val="ru-RU" w:eastAsia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lang w:val="ru-RU" w:eastAsia="ru-RU"/>
        </w:rPr>
        <w:t xml:space="preserve">                                                                                </w:t>
      </w:r>
      <w:r>
        <w:rPr>
          <w:lang w:val="ru-RU" w:eastAsia="ru-RU"/>
        </w:rPr>
        <w:drawing>
          <wp:inline distT="0" distB="0" distL="0" distR="0">
            <wp:extent cx="2742565" cy="1152525"/>
            <wp:effectExtent l="0" t="0" r="0" b="0"/>
            <wp:docPr id="1" name="Изображение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6" t="-87" r="-36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ПРОФИЛАКТИКА ГЕПАТИТА 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Памятка для населения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2540</wp:posOffset>
            </wp:positionH>
            <wp:positionV relativeFrom="paragraph">
              <wp:posOffset>5080</wp:posOffset>
            </wp:positionV>
            <wp:extent cx="2818765" cy="1880235"/>
            <wp:effectExtent l="0" t="0" r="0" b="0"/>
            <wp:wrapSquare wrapText="bothSides"/>
            <wp:docPr id="2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2" t="-18" r="-12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1880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Вирус гепатита А (сокращенно обозначают ВГА) является возбудителем гепатита А человека. Открыт недавно в 1973 году и уже описано более 30 его разновидностей.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Гепатит А является широко распространенной инфекцией. До начала 70-х годов она называлась болезнью Боткина, инфекционной желтухой, эпидемическим гепатитом и др.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Вирус гепатита А считается одним из наиболее устойчивых вирусов человека к воздействию внешней среды и хорошо сохраняется в ней.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Заразиться гепатитом А человек может через рот при потреблении инфицированной воды или пищи, у детей это случается при попадании     в рот игрушек и других предметов, а также грязных рук. Попав в организм, вирус гепатита А интенсивно размножается в печени, оттуда через желчные протоки в кишечник и далее во внешнюю среду. Рассеиванию вируса и соответственно повышению риска заражения способствует неудовлетворительное санитарное состояние жилья и места работы, не выполнение правил личной гигиены, скученность, а также нарушение правил приготовления и хранения пищи.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 момента заражения до появления болезни проходит в среднем 3-4 недели. Распознать начало болезни довольно трудно, так как она проявляется сходными для многих заболеваний признаками: слабостью, головной болью, утомляемостью, тошнотой, умеренным повышением температуры, у детей может быть расстройство желудка.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правило, с появлением желтухи самочувствие больного улучшается. В желтушном периоде моча становится темной, обесцвечивается кал, кожа, слизистые и склеры глаз желтеют. Поможет поставить диагноз биохимический анализ крови и мочи.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подавляющем большинстве случаев гепатит А независимо от тяжести течения заканчивается полным выздоровлением и восстановлением функции печени. 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появлении первых признаков заболевания обращайтесь к врачу.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Чтобы не допустить распространения гепатита А, необходимо соблюдать следующие правила: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Тщательно соблюдать правила личной гигиены;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Мыть руки с мылом после каждого посещения туалета и перед едой;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4" w:leader="none"/>
        </w:tabs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Овощи и фрукты перед едой обязательно обмыть проточной водопроводной или кипяченой водой, молоко кипятить;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Бороться с мухами – переносчиками всех кишечных инфекций, защищать от них продукты и воду;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Систематически убирать и проветривать помещения.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Исключить водопользование из случайных источников и водоемов.</w:t>
      </w:r>
    </w:p>
    <w:p>
      <w:pPr>
        <w:pStyle w:val="Normal"/>
        <w:spacing w:lineRule="auto" w:line="360"/>
        <w:ind w:start="708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start="708" w:end="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эффективное средство профилактики – вакцина против гепатита А. Профилактические прививки можно сделать в поликлинике по месту жительства.</w:t>
      </w:r>
    </w:p>
    <w:p>
      <w:pPr>
        <w:pStyle w:val="Normal"/>
        <w:spacing w:lineRule="auto" w:line="360"/>
        <w:ind w:start="1416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929" w:right="851" w:gutter="567" w:header="0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1776"/>
        </w:tabs>
        <w:ind w:start="1776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178</TotalTime>
  <Application>LibreOffice/25.2.6.2$Linux_X86_64 LibreOffice_project/520$Build-2</Application>
  <AppVersion>15.0000</AppVersion>
  <Pages>2</Pages>
  <Words>332</Words>
  <Characters>2158</Characters>
  <CharactersWithSpaces>2564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2011-07-19T15:50:00Z</dcterms:created>
  <dc:creator>OV</dc:creator>
  <dc:description/>
  <dc:language>ru-RU</dc:language>
  <cp:lastModifiedBy>Белова Ольга Владимировна</cp:lastModifiedBy>
  <dcterms:modified xsi:type="dcterms:W3CDTF">2026-04-22T14:31:00Z</dcterms:modified>
  <cp:revision>7</cp:revision>
  <dc:subject/>
  <dc:title/>
</cp:coreProperties>
</file>